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C2" w:rsidRPr="006662A6" w:rsidRDefault="00E43FC2" w:rsidP="00BA1B3C">
      <w:pPr>
        <w:jc w:val="center"/>
        <w:rPr>
          <w:rFonts w:ascii="Times New Roman" w:hAnsi="Times New Roman"/>
          <w:b/>
          <w:lang w:val="en-US"/>
        </w:rPr>
      </w:pPr>
      <w:r w:rsidRPr="006662A6">
        <w:rPr>
          <w:rFonts w:ascii="Times New Roman" w:hAnsi="Times New Roman"/>
          <w:b/>
          <w:lang w:val="en-US"/>
        </w:rPr>
        <w:t>Korean Politics and Foreign Policy</w:t>
      </w:r>
    </w:p>
    <w:p w:rsidR="00E43FC2" w:rsidRPr="006662A6" w:rsidRDefault="00E43FC2" w:rsidP="00BA1B3C">
      <w:pPr>
        <w:jc w:val="center"/>
        <w:rPr>
          <w:rFonts w:ascii="Times New Roman" w:hAnsi="Times New Roman"/>
          <w:b/>
          <w:lang w:val="en-US"/>
        </w:rPr>
      </w:pPr>
    </w:p>
    <w:p w:rsidR="00E43FC2" w:rsidRPr="006662A6" w:rsidRDefault="00E43FC2" w:rsidP="00BA1B3C">
      <w:pPr>
        <w:spacing w:after="0"/>
        <w:jc w:val="center"/>
        <w:rPr>
          <w:rFonts w:ascii="Times New Roman" w:hAnsi="Times New Roman"/>
          <w:lang w:val="en-US"/>
        </w:rPr>
      </w:pPr>
      <w:r w:rsidRPr="006662A6">
        <w:rPr>
          <w:rFonts w:ascii="Times New Roman" w:hAnsi="Times New Roman"/>
          <w:lang w:val="en-US"/>
        </w:rPr>
        <w:t>Instructor: Antonio Fiori, Ph.D.</w:t>
      </w:r>
    </w:p>
    <w:p w:rsidR="00E43FC2" w:rsidRPr="006662A6" w:rsidRDefault="00E43FC2" w:rsidP="00BA1B3C">
      <w:pPr>
        <w:spacing w:after="0"/>
        <w:jc w:val="center"/>
        <w:rPr>
          <w:rFonts w:ascii="Times New Roman" w:hAnsi="Times New Roman"/>
          <w:lang w:val="en-US"/>
        </w:rPr>
      </w:pPr>
      <w:r w:rsidRPr="006662A6">
        <w:rPr>
          <w:rFonts w:ascii="Times New Roman" w:hAnsi="Times New Roman"/>
          <w:lang w:val="en-US"/>
        </w:rPr>
        <w:t>Assistant Professor of Korean Politics</w:t>
      </w:r>
    </w:p>
    <w:p w:rsidR="00E43FC2" w:rsidRPr="006662A6" w:rsidRDefault="00E43FC2" w:rsidP="00BA1B3C">
      <w:pPr>
        <w:spacing w:after="0"/>
        <w:jc w:val="center"/>
        <w:rPr>
          <w:rFonts w:ascii="Times New Roman" w:hAnsi="Times New Roman"/>
          <w:lang w:val="en-US"/>
        </w:rPr>
      </w:pPr>
      <w:r w:rsidRPr="006662A6">
        <w:rPr>
          <w:rFonts w:ascii="Times New Roman" w:hAnsi="Times New Roman"/>
          <w:lang w:val="en-US"/>
        </w:rPr>
        <w:t>University of Bologna, Italy</w:t>
      </w:r>
    </w:p>
    <w:p w:rsidR="00E43FC2" w:rsidRPr="006662A6" w:rsidRDefault="00E43FC2" w:rsidP="00BA1B3C">
      <w:pPr>
        <w:spacing w:after="0"/>
        <w:jc w:val="center"/>
        <w:rPr>
          <w:rFonts w:ascii="Times New Roman" w:hAnsi="Times New Roman"/>
          <w:lang w:val="en-US"/>
        </w:rPr>
      </w:pPr>
      <w:r w:rsidRPr="006662A6">
        <w:rPr>
          <w:rFonts w:ascii="Times New Roman" w:hAnsi="Times New Roman"/>
          <w:lang w:val="en-US"/>
        </w:rPr>
        <w:t xml:space="preserve">email: </w:t>
      </w:r>
      <w:hyperlink r:id="rId5" w:history="1">
        <w:r w:rsidRPr="006662A6">
          <w:rPr>
            <w:rStyle w:val="Collegame"/>
            <w:rFonts w:ascii="Times New Roman" w:hAnsi="Times New Roman"/>
            <w:lang w:val="en-US"/>
          </w:rPr>
          <w:t>antonio.fiori@unibo.it</w:t>
        </w:r>
      </w:hyperlink>
    </w:p>
    <w:p w:rsidR="00E43FC2" w:rsidRPr="006662A6" w:rsidRDefault="00E43FC2" w:rsidP="00BA1B3C">
      <w:pPr>
        <w:spacing w:after="0"/>
        <w:jc w:val="center"/>
        <w:rPr>
          <w:rFonts w:ascii="Times New Roman" w:hAnsi="Times New Roman"/>
          <w:lang w:val="en-US"/>
        </w:rPr>
      </w:pPr>
    </w:p>
    <w:p w:rsidR="00E43FC2" w:rsidRPr="006662A6" w:rsidRDefault="00E43FC2" w:rsidP="00BA1B3C">
      <w:pPr>
        <w:spacing w:after="0"/>
        <w:jc w:val="center"/>
        <w:rPr>
          <w:rFonts w:ascii="Times New Roman" w:hAnsi="Times New Roman"/>
          <w:lang w:val="en-US"/>
        </w:rPr>
      </w:pPr>
    </w:p>
    <w:p w:rsidR="00E43FC2" w:rsidRPr="006662A6" w:rsidRDefault="00E43FC2" w:rsidP="00BA1B3C">
      <w:pPr>
        <w:spacing w:after="0"/>
        <w:ind w:firstLine="708"/>
        <w:jc w:val="both"/>
        <w:rPr>
          <w:rFonts w:ascii="Times New Roman" w:hAnsi="Times New Roman" w:cs="Arial"/>
          <w:lang w:val="en-US"/>
        </w:rPr>
      </w:pPr>
      <w:r w:rsidRPr="006662A6">
        <w:rPr>
          <w:rFonts w:ascii="Times New Roman" w:hAnsi="Times New Roman" w:cs="Arial"/>
          <w:lang w:val="en-US"/>
        </w:rPr>
        <w:t>This course examines both North and South Korea’s politics and foreign policy. The course will survey the Korean peninsula’s modern history from Japanese colonialism, partition and the establishment of two separate nations, Cold War politics, the Korean War, and South Korea's democracy movement to the present-day North Korean nuclear crisis and regime transition. Since the division of the Korean peninsula in 1945, South Korea has developed into one of the largest trading nations in the world with a vibrant democratic polity. North Korea, isolated, destitute, and now ruled by a third-generation hereditary dictatorship, has descended into a perpetually aid-dependent state that maintains internal control through extreme repression. What does the future hold for the two Koreas? Special attention will be given to the South’s condition as “middle power”; and to North's strategy of brinkmanship, nuclear program, and the reasons for the persistent regime non-transition. It is implicit that extreme attention will be reserved to the nature of inter-Korean relations, through a scrupulous analysis and a comparison of the different strategies implemented by Seoul towards Pyongyang (Nordpolitik, Sunshine Policy, Policy of Peace and Prosperity, Vision 3000, Trustpolitik).</w:t>
      </w:r>
    </w:p>
    <w:p w:rsidR="00E43FC2" w:rsidRPr="006662A6" w:rsidRDefault="00E43FC2" w:rsidP="00AC6C14">
      <w:pPr>
        <w:spacing w:after="0"/>
        <w:jc w:val="both"/>
        <w:rPr>
          <w:rFonts w:ascii="Times New Roman" w:hAnsi="Times New Roman" w:cs="Arial"/>
          <w:lang w:val="en-US"/>
        </w:rPr>
      </w:pPr>
    </w:p>
    <w:p w:rsidR="00E43FC2" w:rsidRPr="006662A6" w:rsidRDefault="00E43FC2" w:rsidP="00AC6C14">
      <w:pPr>
        <w:spacing w:after="0"/>
        <w:jc w:val="both"/>
        <w:rPr>
          <w:rFonts w:ascii="Times New Roman" w:hAnsi="Times New Roman" w:cs="Arial"/>
          <w:lang w:val="en-US"/>
        </w:rPr>
      </w:pPr>
      <w:r w:rsidRPr="006662A6">
        <w:rPr>
          <w:rFonts w:ascii="Times New Roman" w:hAnsi="Times New Roman" w:cs="Arial"/>
          <w:b/>
          <w:lang w:val="en-US"/>
        </w:rPr>
        <w:t>Course Requirements</w:t>
      </w:r>
      <w:r w:rsidRPr="006662A6">
        <w:rPr>
          <w:rFonts w:ascii="Times New Roman" w:hAnsi="Times New Roman" w:cs="Arial"/>
          <w:lang w:val="en-US"/>
        </w:rPr>
        <w:t xml:space="preserve">: As class participation is an important part of the final course grade, students are expected to attend each class period. Students are encouraged to participate actively in class discussions, and to write a short essay on a topic proposed by the instructor. </w:t>
      </w:r>
    </w:p>
    <w:p w:rsidR="00E43FC2" w:rsidRPr="006662A6" w:rsidRDefault="00E43FC2" w:rsidP="00AC6C14">
      <w:pPr>
        <w:spacing w:after="0"/>
        <w:jc w:val="both"/>
        <w:rPr>
          <w:rFonts w:ascii="Times New Roman" w:hAnsi="Times New Roman" w:cs="Arial"/>
          <w:lang w:val="en-US"/>
        </w:rPr>
      </w:pPr>
    </w:p>
    <w:p w:rsidR="00E43FC2" w:rsidRPr="006662A6" w:rsidRDefault="00E43FC2" w:rsidP="00AC6C14">
      <w:pPr>
        <w:spacing w:after="0"/>
        <w:jc w:val="both"/>
        <w:rPr>
          <w:rFonts w:ascii="Times New Roman" w:hAnsi="Times New Roman" w:cs="Arial"/>
          <w:lang w:val="en-US"/>
        </w:rPr>
      </w:pPr>
      <w:r w:rsidRPr="006662A6">
        <w:rPr>
          <w:rFonts w:ascii="Times New Roman" w:hAnsi="Times New Roman" w:cs="Arial"/>
          <w:b/>
          <w:lang w:val="en-US"/>
        </w:rPr>
        <w:t>Grades</w:t>
      </w:r>
      <w:r w:rsidRPr="006662A6">
        <w:rPr>
          <w:rFonts w:ascii="Times New Roman" w:hAnsi="Times New Roman" w:cs="Arial"/>
          <w:lang w:val="en-US"/>
        </w:rPr>
        <w:t xml:space="preserve">: </w:t>
      </w:r>
      <w:r w:rsidRPr="006662A6">
        <w:rPr>
          <w:rFonts w:ascii="TimesNewRomanPSMT" w:hAnsi="TimesNewRomanPSMT" w:cs="TimesNewRomanPSMT"/>
          <w:lang w:val="en-US"/>
        </w:rPr>
        <w:t>Grades will be based on active participation (60%) and on the essay (40%).</w:t>
      </w:r>
    </w:p>
    <w:p w:rsidR="00E43FC2" w:rsidRPr="006662A6" w:rsidRDefault="00E43FC2" w:rsidP="00AC6C14">
      <w:pPr>
        <w:spacing w:after="0"/>
        <w:jc w:val="both"/>
        <w:rPr>
          <w:rFonts w:ascii="Times New Roman" w:hAnsi="Times New Roman" w:cs="Arial"/>
          <w:lang w:val="en-US"/>
        </w:rPr>
      </w:pPr>
    </w:p>
    <w:p w:rsidR="00E43FC2" w:rsidRPr="006662A6" w:rsidRDefault="00E43FC2" w:rsidP="00AC6C14">
      <w:pPr>
        <w:spacing w:after="0"/>
        <w:jc w:val="both"/>
        <w:rPr>
          <w:rFonts w:ascii="Times New Roman" w:hAnsi="Times New Roman" w:cs="Arial"/>
          <w:lang w:val="en-US"/>
        </w:rPr>
      </w:pPr>
      <w:r w:rsidRPr="006662A6">
        <w:rPr>
          <w:rFonts w:ascii="Times New Roman" w:hAnsi="Times New Roman" w:cs="Arial"/>
          <w:lang w:val="en-US"/>
        </w:rPr>
        <w:t xml:space="preserve">Reading Assignments will consist of journal articles, substantial scholarly opinion columns as well as excerpts from books. All of these reading materials will be in English, as will the lectures. Among others, the following books represent a very good approach to the course topics: </w:t>
      </w:r>
    </w:p>
    <w:p w:rsidR="00E43FC2" w:rsidRPr="006662A6" w:rsidRDefault="00E43FC2" w:rsidP="00AC6C14">
      <w:pPr>
        <w:spacing w:after="0"/>
        <w:jc w:val="both"/>
        <w:rPr>
          <w:rFonts w:ascii="Times New Roman" w:hAnsi="Times New Roman" w:cs="Arial"/>
          <w:lang w:val="en-US"/>
        </w:rPr>
      </w:pPr>
    </w:p>
    <w:p w:rsidR="00E43FC2" w:rsidRPr="006662A6" w:rsidRDefault="00E43FC2" w:rsidP="00AC6C14">
      <w:pPr>
        <w:spacing w:after="0"/>
        <w:jc w:val="both"/>
        <w:rPr>
          <w:rFonts w:ascii="Times New Roman" w:hAnsi="Times New Roman" w:cs="Arial"/>
          <w:lang w:val="en-US"/>
        </w:rPr>
      </w:pPr>
      <w:r w:rsidRPr="006662A6">
        <w:rPr>
          <w:rFonts w:ascii="Times New Roman" w:hAnsi="Times New Roman" w:cs="Arial"/>
          <w:lang w:val="en-US"/>
        </w:rPr>
        <w:t xml:space="preserve">Bruce Cumings, </w:t>
      </w:r>
      <w:r w:rsidRPr="006662A6">
        <w:rPr>
          <w:rFonts w:ascii="Times New Roman" w:hAnsi="Times New Roman" w:cs="Arial"/>
          <w:i/>
          <w:lang w:val="en-US"/>
        </w:rPr>
        <w:t>Korea’s Place in the Sun</w:t>
      </w:r>
      <w:r w:rsidRPr="006662A6">
        <w:rPr>
          <w:rFonts w:ascii="Times New Roman" w:hAnsi="Times New Roman" w:cs="Arial"/>
          <w:lang w:val="en-US"/>
        </w:rPr>
        <w:t>, W.W. Norton, 2005;</w:t>
      </w:r>
    </w:p>
    <w:p w:rsidR="00E43FC2" w:rsidRPr="006662A6" w:rsidRDefault="00E43FC2" w:rsidP="00AC6C14">
      <w:pPr>
        <w:spacing w:after="0"/>
        <w:jc w:val="both"/>
        <w:rPr>
          <w:rFonts w:ascii="Times New Roman" w:hAnsi="Times New Roman"/>
          <w:lang w:val="en-US"/>
        </w:rPr>
      </w:pPr>
      <w:r w:rsidRPr="006662A6">
        <w:rPr>
          <w:rFonts w:ascii="Times New Roman" w:hAnsi="Times New Roman"/>
          <w:lang w:val="en-US"/>
        </w:rPr>
        <w:t xml:space="preserve">Don Oberdorfer &amp; Robert Carlin, </w:t>
      </w:r>
      <w:r w:rsidRPr="006662A6">
        <w:rPr>
          <w:rFonts w:ascii="Times New Roman" w:hAnsi="Times New Roman"/>
          <w:i/>
          <w:lang w:val="en-US"/>
        </w:rPr>
        <w:t>The Two Koreas</w:t>
      </w:r>
      <w:r w:rsidRPr="006662A6">
        <w:rPr>
          <w:rFonts w:ascii="Times New Roman" w:hAnsi="Times New Roman"/>
          <w:lang w:val="en-US"/>
        </w:rPr>
        <w:t>, Basic Books, 2013;</w:t>
      </w:r>
    </w:p>
    <w:p w:rsidR="00E43FC2" w:rsidRPr="006662A6" w:rsidRDefault="00E43FC2" w:rsidP="00AC6C14">
      <w:pPr>
        <w:spacing w:after="0"/>
        <w:jc w:val="both"/>
        <w:rPr>
          <w:rFonts w:ascii="Times New Roman" w:hAnsi="Times New Roman"/>
          <w:lang w:val="en-US"/>
        </w:rPr>
      </w:pPr>
      <w:r w:rsidRPr="006662A6">
        <w:rPr>
          <w:rFonts w:ascii="Times New Roman" w:hAnsi="Times New Roman"/>
          <w:lang w:val="en-US"/>
        </w:rPr>
        <w:t xml:space="preserve">Charles Armstong, </w:t>
      </w:r>
      <w:r w:rsidRPr="006662A6">
        <w:rPr>
          <w:rFonts w:ascii="Times New Roman" w:hAnsi="Times New Roman"/>
          <w:i/>
          <w:lang w:val="en-US"/>
        </w:rPr>
        <w:t>The Koreas</w:t>
      </w:r>
      <w:r w:rsidRPr="006662A6">
        <w:rPr>
          <w:rFonts w:ascii="Times New Roman" w:hAnsi="Times New Roman"/>
          <w:lang w:val="en-US"/>
        </w:rPr>
        <w:t>, Routledge, 2nd edition, 2013.</w:t>
      </w: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AC6C14">
      <w:pPr>
        <w:spacing w:after="0"/>
        <w:jc w:val="both"/>
        <w:rPr>
          <w:rFonts w:ascii="Times New Roman" w:hAnsi="Times New Roman"/>
          <w:lang w:val="en-US"/>
        </w:rPr>
      </w:pPr>
    </w:p>
    <w:p w:rsidR="00E43FC2" w:rsidRPr="006662A6" w:rsidRDefault="00E43FC2" w:rsidP="00572F2C">
      <w:pPr>
        <w:spacing w:after="0"/>
        <w:jc w:val="center"/>
        <w:rPr>
          <w:rFonts w:ascii="Times New Roman" w:hAnsi="Times New Roman"/>
          <w:lang w:val="en-US"/>
        </w:rPr>
      </w:pPr>
      <w:r w:rsidRPr="006662A6">
        <w:rPr>
          <w:rFonts w:ascii="Times New Roman" w:hAnsi="Times New Roman"/>
          <w:lang w:val="en-US"/>
        </w:rPr>
        <w:t>ESSENTIAL READINGS</w:t>
      </w:r>
    </w:p>
    <w:p w:rsidR="00E43FC2" w:rsidRPr="006662A6" w:rsidRDefault="00E43FC2" w:rsidP="00572F2C">
      <w:pPr>
        <w:spacing w:after="0"/>
        <w:jc w:val="center"/>
        <w:rPr>
          <w:rFonts w:ascii="Times New Roman" w:hAnsi="Times New Roman"/>
          <w:lang w:val="en-US"/>
        </w:rPr>
      </w:pPr>
    </w:p>
    <w:p w:rsidR="00E43FC2" w:rsidRPr="006662A6" w:rsidRDefault="00E43FC2" w:rsidP="006662A6">
      <w:pPr>
        <w:spacing w:after="0"/>
        <w:jc w:val="both"/>
        <w:rPr>
          <w:rFonts w:ascii="Times New Roman" w:hAnsi="Times New Roman"/>
          <w:b/>
          <w:u w:val="single"/>
          <w:lang w:val="en-US"/>
        </w:rPr>
      </w:pPr>
      <w:r w:rsidRPr="006662A6">
        <w:rPr>
          <w:rFonts w:ascii="Times New Roman" w:hAnsi="Times New Roman"/>
          <w:i/>
          <w:lang w:val="en-US"/>
        </w:rPr>
        <w:t xml:space="preserve">First week: </w:t>
      </w:r>
      <w:r w:rsidRPr="006662A6">
        <w:rPr>
          <w:rFonts w:ascii="Times New Roman" w:hAnsi="Times New Roman"/>
          <w:b/>
          <w:u w:val="single"/>
          <w:lang w:val="en-US"/>
        </w:rPr>
        <w:t>Historical Development of Politics in the Korean Peninsula</w:t>
      </w:r>
    </w:p>
    <w:p w:rsidR="00E43FC2" w:rsidRPr="006662A6" w:rsidRDefault="00E43FC2" w:rsidP="006662A6">
      <w:pPr>
        <w:numPr>
          <w:ilvl w:val="3"/>
          <w:numId w:val="3"/>
        </w:numPr>
        <w:tabs>
          <w:tab w:val="clear" w:pos="2880"/>
          <w:tab w:val="num" w:pos="720"/>
        </w:tabs>
        <w:spacing w:after="0"/>
        <w:ind w:left="720"/>
        <w:jc w:val="both"/>
        <w:rPr>
          <w:rFonts w:ascii="Times New Roman" w:hAnsi="Times New Roman"/>
          <w:lang w:val="en-US"/>
        </w:rPr>
      </w:pPr>
      <w:r w:rsidRPr="006662A6">
        <w:rPr>
          <w:rFonts w:ascii="Times New Roman" w:hAnsi="Times New Roman"/>
          <w:lang w:val="en-US"/>
        </w:rPr>
        <w:t xml:space="preserve">Jang-Jip Choi, “Political Cleavages in South Korea,” in </w:t>
      </w:r>
      <w:r w:rsidRPr="006662A6">
        <w:rPr>
          <w:rFonts w:ascii="Times New Roman" w:hAnsi="Times New Roman"/>
          <w:i/>
          <w:lang w:val="en-US"/>
        </w:rPr>
        <w:t>State and Society in Contemporary Korea</w:t>
      </w:r>
      <w:r w:rsidRPr="006662A6">
        <w:rPr>
          <w:rFonts w:ascii="Times New Roman" w:hAnsi="Times New Roman"/>
          <w:lang w:val="en-US"/>
        </w:rPr>
        <w:t>, edited by Hagen Koo, Ithaca: Cornell Un. Press, 1993, pp. 13-50;</w:t>
      </w:r>
    </w:p>
    <w:p w:rsidR="00E43FC2" w:rsidRPr="006662A6" w:rsidRDefault="00E43FC2" w:rsidP="006662A6">
      <w:pPr>
        <w:numPr>
          <w:ilvl w:val="0"/>
          <w:numId w:val="3"/>
        </w:numPr>
        <w:spacing w:after="0"/>
        <w:jc w:val="both"/>
        <w:rPr>
          <w:rFonts w:ascii="Times New Roman" w:hAnsi="Times New Roman"/>
          <w:lang w:val="en-US"/>
        </w:rPr>
      </w:pPr>
      <w:r w:rsidRPr="006662A6">
        <w:rPr>
          <w:rFonts w:ascii="Times New Roman" w:hAnsi="Times New Roman"/>
          <w:lang w:val="en-US"/>
        </w:rPr>
        <w:t xml:space="preserve">Soong Hoom Kil, “Development of Korean Politics. A Historical Profile,” in </w:t>
      </w:r>
      <w:r w:rsidRPr="006662A6">
        <w:rPr>
          <w:rFonts w:ascii="Times New Roman" w:hAnsi="Times New Roman"/>
          <w:i/>
          <w:lang w:val="en-US"/>
        </w:rPr>
        <w:t>Understanding Korean Politics</w:t>
      </w:r>
      <w:r w:rsidRPr="006662A6">
        <w:rPr>
          <w:rFonts w:ascii="Times New Roman" w:hAnsi="Times New Roman"/>
          <w:lang w:val="en-US"/>
        </w:rPr>
        <w:t>, edited by Soong Hoom Kil and Chung-in Moon, Albany: SUNY, pp. 2001.</w:t>
      </w:r>
    </w:p>
    <w:p w:rsidR="00E43FC2" w:rsidRPr="006662A6" w:rsidRDefault="00E43FC2" w:rsidP="00572F2C">
      <w:pPr>
        <w:spacing w:after="0"/>
        <w:jc w:val="both"/>
        <w:rPr>
          <w:rFonts w:ascii="Times New Roman" w:hAnsi="Times New Roman"/>
          <w:lang w:val="en-US"/>
        </w:rPr>
      </w:pPr>
    </w:p>
    <w:p w:rsidR="00E43FC2" w:rsidRPr="006662A6" w:rsidRDefault="00E43FC2" w:rsidP="00572F2C">
      <w:pPr>
        <w:spacing w:after="0"/>
        <w:jc w:val="both"/>
        <w:rPr>
          <w:rFonts w:ascii="Times New Roman" w:hAnsi="Times New Roman"/>
          <w:b/>
          <w:u w:val="single"/>
          <w:lang w:val="en-US"/>
        </w:rPr>
      </w:pPr>
      <w:r w:rsidRPr="006662A6">
        <w:rPr>
          <w:rFonts w:ascii="Times New Roman" w:hAnsi="Times New Roman"/>
          <w:i/>
          <w:lang w:val="en-US"/>
        </w:rPr>
        <w:t>Second week</w:t>
      </w:r>
      <w:r w:rsidRPr="006662A6">
        <w:rPr>
          <w:rFonts w:ascii="Times New Roman" w:hAnsi="Times New Roman"/>
          <w:lang w:val="en-US"/>
        </w:rPr>
        <w:t xml:space="preserve">: </w:t>
      </w:r>
      <w:r w:rsidRPr="006662A6">
        <w:rPr>
          <w:rFonts w:ascii="Times New Roman" w:hAnsi="Times New Roman"/>
          <w:b/>
          <w:u w:val="single"/>
          <w:lang w:val="en-US"/>
        </w:rPr>
        <w:t>South Korean Political Processes</w:t>
      </w:r>
    </w:p>
    <w:p w:rsidR="00E43FC2" w:rsidRPr="006662A6" w:rsidRDefault="00E43FC2" w:rsidP="006662A6">
      <w:pPr>
        <w:spacing w:after="0"/>
        <w:ind w:left="700"/>
        <w:jc w:val="both"/>
        <w:rPr>
          <w:rFonts w:ascii="Times New Roman" w:hAnsi="Times New Roman"/>
          <w:lang w:val="en-US"/>
        </w:rPr>
      </w:pPr>
      <w:r w:rsidRPr="006662A6">
        <w:rPr>
          <w:rFonts w:ascii="Times New Roman" w:hAnsi="Times New Roman"/>
          <w:lang w:val="en-US"/>
        </w:rPr>
        <w:t>(Regionalism; political parties; presidential elections; civil society &amp; social movements; political protest; political culture)</w:t>
      </w:r>
    </w:p>
    <w:p w:rsidR="00E43FC2" w:rsidRPr="006662A6" w:rsidRDefault="00E43FC2" w:rsidP="006662A6">
      <w:pPr>
        <w:numPr>
          <w:ilvl w:val="0"/>
          <w:numId w:val="6"/>
        </w:numPr>
        <w:tabs>
          <w:tab w:val="clear" w:pos="1420"/>
          <w:tab w:val="num" w:pos="720"/>
        </w:tabs>
        <w:spacing w:after="0"/>
        <w:ind w:left="720"/>
        <w:jc w:val="both"/>
        <w:rPr>
          <w:rFonts w:ascii="Times New Roman" w:hAnsi="Times New Roman"/>
          <w:lang w:val="en-US"/>
        </w:rPr>
      </w:pPr>
      <w:r w:rsidRPr="006662A6">
        <w:rPr>
          <w:rFonts w:ascii="Times New Roman" w:hAnsi="Times New Roman"/>
          <w:lang w:val="en-US"/>
        </w:rPr>
        <w:t xml:space="preserve">Paul Y. Chang and Gi-Wook Shin, “Democratization and the Evolution of Social Movements in Korea,” in </w:t>
      </w:r>
      <w:r w:rsidRPr="006662A6">
        <w:rPr>
          <w:rFonts w:ascii="Times New Roman" w:hAnsi="Times New Roman"/>
          <w:i/>
          <w:lang w:val="en-US"/>
        </w:rPr>
        <w:t>South Korean Social Movements</w:t>
      </w:r>
      <w:r w:rsidRPr="006662A6">
        <w:rPr>
          <w:rFonts w:ascii="Times New Roman" w:hAnsi="Times New Roman"/>
          <w:lang w:val="en-US"/>
        </w:rPr>
        <w:t>, edited by Gi-Wook Shin and Paul Y. Chang, London: Routledge, 2011, pp. 3-18;</w:t>
      </w:r>
    </w:p>
    <w:p w:rsidR="00E43FC2" w:rsidRPr="006662A6" w:rsidRDefault="00E43FC2" w:rsidP="006662A6">
      <w:pPr>
        <w:numPr>
          <w:ilvl w:val="0"/>
          <w:numId w:val="6"/>
        </w:numPr>
        <w:tabs>
          <w:tab w:val="clear" w:pos="1420"/>
          <w:tab w:val="num" w:pos="720"/>
        </w:tabs>
        <w:spacing w:after="0"/>
        <w:ind w:left="720"/>
        <w:jc w:val="both"/>
        <w:rPr>
          <w:rFonts w:ascii="Times New Roman" w:hAnsi="Times New Roman"/>
          <w:lang w:val="en-US"/>
        </w:rPr>
      </w:pPr>
      <w:r w:rsidRPr="006662A6">
        <w:rPr>
          <w:rFonts w:ascii="Times New Roman" w:hAnsi="Times New Roman"/>
          <w:lang w:val="en-US"/>
        </w:rPr>
        <w:t xml:space="preserve">Sunhyuk Kim, “Civil Society and Democratization,” in </w:t>
      </w:r>
      <w:r w:rsidRPr="006662A6">
        <w:rPr>
          <w:rFonts w:ascii="Times New Roman" w:hAnsi="Times New Roman"/>
          <w:i/>
          <w:lang w:val="en-US"/>
        </w:rPr>
        <w:t>Korean Society</w:t>
      </w:r>
      <w:r w:rsidRPr="006662A6">
        <w:rPr>
          <w:rFonts w:ascii="Times New Roman" w:hAnsi="Times New Roman"/>
          <w:lang w:val="en-US"/>
        </w:rPr>
        <w:t>, edited by Charles Armstrong, London: Routledge, pp. 92-108;</w:t>
      </w:r>
    </w:p>
    <w:p w:rsidR="00E43FC2" w:rsidRPr="006662A6" w:rsidRDefault="00E43FC2" w:rsidP="006662A6">
      <w:pPr>
        <w:numPr>
          <w:ilvl w:val="0"/>
          <w:numId w:val="6"/>
        </w:numPr>
        <w:tabs>
          <w:tab w:val="clear" w:pos="1420"/>
          <w:tab w:val="num" w:pos="720"/>
        </w:tabs>
        <w:spacing w:after="0"/>
        <w:ind w:left="720"/>
        <w:jc w:val="both"/>
        <w:rPr>
          <w:rFonts w:ascii="Times New Roman" w:hAnsi="Times New Roman"/>
          <w:sz w:val="23"/>
          <w:szCs w:val="23"/>
        </w:rPr>
      </w:pPr>
      <w:r w:rsidRPr="006662A6">
        <w:rPr>
          <w:rFonts w:ascii="Times New Roman" w:hAnsi="Times New Roman"/>
          <w:lang w:val="en-US"/>
        </w:rPr>
        <w:t xml:space="preserve">David Steinberg and Myung Shin, “Tension in South Korean Political Parties in Transition,” </w:t>
      </w:r>
      <w:r w:rsidRPr="006662A6">
        <w:rPr>
          <w:rFonts w:ascii="Times New Roman" w:hAnsi="Times New Roman"/>
          <w:i/>
          <w:lang w:val="en-US"/>
        </w:rPr>
        <w:t>Asian Survey</w:t>
      </w:r>
      <w:r w:rsidRPr="006662A6">
        <w:rPr>
          <w:rFonts w:ascii="Times New Roman" w:hAnsi="Times New Roman"/>
          <w:lang w:val="en-US"/>
        </w:rPr>
        <w:t>, vol. 46, no. 4, 2006, pp. 517-37;</w:t>
      </w:r>
    </w:p>
    <w:p w:rsidR="00E43FC2" w:rsidRPr="006662A6" w:rsidRDefault="00E43FC2" w:rsidP="006662A6">
      <w:pPr>
        <w:numPr>
          <w:ilvl w:val="0"/>
          <w:numId w:val="6"/>
        </w:numPr>
        <w:tabs>
          <w:tab w:val="clear" w:pos="1420"/>
          <w:tab w:val="num" w:pos="720"/>
        </w:tabs>
        <w:spacing w:after="0"/>
        <w:ind w:left="720"/>
        <w:jc w:val="both"/>
        <w:rPr>
          <w:rFonts w:ascii="Times New Roman" w:hAnsi="Times New Roman"/>
          <w:lang w:val="en-US"/>
        </w:rPr>
      </w:pPr>
      <w:r w:rsidRPr="006662A6">
        <w:rPr>
          <w:rFonts w:ascii="Times New Roman" w:hAnsi="Times New Roman"/>
          <w:lang w:val="en-US"/>
        </w:rPr>
        <w:t>Eui Hang Shin, “Presidential Elections, Internet Politics, and Citizens’ Organizations in South Korea,”</w:t>
      </w:r>
      <w:r w:rsidRPr="006662A6">
        <w:rPr>
          <w:rFonts w:ascii="Times New Roman" w:hAnsi="Times New Roman"/>
          <w:sz w:val="23"/>
          <w:szCs w:val="23"/>
          <w:lang w:eastAsia="it-IT"/>
        </w:rPr>
        <w:t xml:space="preserve"> </w:t>
      </w:r>
      <w:r w:rsidRPr="006662A6">
        <w:rPr>
          <w:rFonts w:ascii="Times New Roman" w:hAnsi="Times New Roman"/>
          <w:i/>
          <w:sz w:val="23"/>
          <w:szCs w:val="23"/>
          <w:lang w:eastAsia="it-IT"/>
        </w:rPr>
        <w:t>Development and Society</w:t>
      </w:r>
      <w:r w:rsidRPr="006662A6">
        <w:rPr>
          <w:rFonts w:ascii="Times New Roman" w:hAnsi="Times New Roman"/>
          <w:sz w:val="23"/>
          <w:szCs w:val="23"/>
          <w:lang w:eastAsia="it-IT"/>
        </w:rPr>
        <w:t>, vol. 34, no. 1, 2005, pp. 25-47.</w:t>
      </w:r>
    </w:p>
    <w:p w:rsidR="00E43FC2" w:rsidRPr="006662A6" w:rsidRDefault="00E43FC2" w:rsidP="00572F2C">
      <w:pPr>
        <w:spacing w:after="0"/>
        <w:jc w:val="both"/>
        <w:rPr>
          <w:rFonts w:ascii="Times New Roman" w:hAnsi="Times New Roman"/>
          <w:b/>
          <w:u w:val="single"/>
          <w:lang w:val="en-US"/>
        </w:rPr>
      </w:pPr>
    </w:p>
    <w:p w:rsidR="00E43FC2" w:rsidRPr="006662A6" w:rsidRDefault="00E43FC2" w:rsidP="006662A6">
      <w:pPr>
        <w:spacing w:after="0"/>
        <w:ind w:left="708" w:hanging="708"/>
        <w:jc w:val="both"/>
        <w:rPr>
          <w:rFonts w:ascii="Times New Roman" w:hAnsi="Times New Roman"/>
          <w:b/>
          <w:u w:val="single"/>
          <w:lang w:val="en-US"/>
        </w:rPr>
      </w:pPr>
      <w:r w:rsidRPr="006662A6">
        <w:rPr>
          <w:rFonts w:ascii="Times New Roman" w:hAnsi="Times New Roman"/>
          <w:i/>
          <w:lang w:val="en-US"/>
        </w:rPr>
        <w:t xml:space="preserve">Third week: </w:t>
      </w:r>
      <w:r w:rsidRPr="006662A6">
        <w:rPr>
          <w:rFonts w:ascii="Times New Roman" w:hAnsi="Times New Roman"/>
          <w:b/>
          <w:u w:val="single"/>
          <w:lang w:val="en-US"/>
        </w:rPr>
        <w:t>South Korea’s Political and Economic Journey From Aid Recipient to Donor: Being a Middle Power in Concrete</w:t>
      </w:r>
    </w:p>
    <w:p w:rsidR="00E43FC2" w:rsidRPr="006662A6" w:rsidRDefault="00E43FC2" w:rsidP="006662A6">
      <w:pPr>
        <w:spacing w:after="0"/>
        <w:ind w:left="708" w:hanging="708"/>
        <w:jc w:val="both"/>
        <w:rPr>
          <w:rFonts w:ascii="Times New Roman" w:hAnsi="Times New Roman"/>
          <w:b/>
          <w:u w:val="single"/>
          <w:lang w:val="en-US"/>
        </w:rPr>
      </w:pPr>
      <w:r w:rsidRPr="006662A6">
        <w:rPr>
          <w:rFonts w:ascii="Times New Roman" w:hAnsi="Times New Roman"/>
          <w:i/>
          <w:lang w:val="en-US"/>
        </w:rPr>
        <w:tab/>
      </w:r>
      <w:r w:rsidRPr="006662A6">
        <w:rPr>
          <w:rFonts w:ascii="Times New Roman" w:hAnsi="Times New Roman"/>
          <w:lang w:val="en-US"/>
        </w:rPr>
        <w:t>(South Korea’s Foreign Policy; South Korea as a Middle Power; Relations with the United States, China, Japan, and Europe).</w:t>
      </w:r>
    </w:p>
    <w:p w:rsidR="00E43FC2" w:rsidRPr="006662A6" w:rsidRDefault="00E43FC2" w:rsidP="006662A6">
      <w:pPr>
        <w:numPr>
          <w:ilvl w:val="0"/>
          <w:numId w:val="2"/>
        </w:numPr>
        <w:spacing w:after="0"/>
        <w:jc w:val="both"/>
        <w:rPr>
          <w:rFonts w:ascii="Times New Roman" w:hAnsi="Times New Roman"/>
          <w:lang w:val="en-US"/>
        </w:rPr>
      </w:pPr>
      <w:r w:rsidRPr="006662A6">
        <w:rPr>
          <w:rFonts w:ascii="Times New Roman" w:hAnsi="Times New Roman"/>
          <w:lang w:val="en-US"/>
        </w:rPr>
        <w:t xml:space="preserve">David Shim and Patrick Flamm, “Rising South Korea: A Minor Player or a Regional Power?,” </w:t>
      </w:r>
      <w:r w:rsidRPr="006662A6">
        <w:rPr>
          <w:rFonts w:ascii="Times New Roman" w:hAnsi="Times New Roman"/>
          <w:i/>
          <w:lang w:val="en-US"/>
        </w:rPr>
        <w:t>Pacific Focus</w:t>
      </w:r>
      <w:r w:rsidRPr="006662A6">
        <w:rPr>
          <w:rFonts w:ascii="Times New Roman" w:hAnsi="Times New Roman"/>
          <w:lang w:val="en-US"/>
        </w:rPr>
        <w:t>, vol. 28, no. 3, 2013;</w:t>
      </w:r>
    </w:p>
    <w:p w:rsidR="00E43FC2" w:rsidRPr="006662A6" w:rsidRDefault="00E43FC2" w:rsidP="006662A6">
      <w:pPr>
        <w:numPr>
          <w:ilvl w:val="0"/>
          <w:numId w:val="2"/>
        </w:numPr>
        <w:spacing w:after="0"/>
        <w:jc w:val="both"/>
        <w:rPr>
          <w:rFonts w:ascii="Times New Roman" w:hAnsi="Times New Roman"/>
          <w:lang w:val="en-US"/>
        </w:rPr>
      </w:pPr>
      <w:r w:rsidRPr="006662A6">
        <w:rPr>
          <w:rFonts w:ascii="Times New Roman" w:hAnsi="Times New Roman"/>
          <w:lang w:val="en-US"/>
        </w:rPr>
        <w:t xml:space="preserve">Thomas Kalinowski and Hyekyung Cho, “Korea’s Search for a Global Role Between Hard Economic Interests and Soft Power,” </w:t>
      </w:r>
      <w:r w:rsidRPr="006662A6">
        <w:rPr>
          <w:rFonts w:ascii="Times New Roman" w:hAnsi="Times New Roman"/>
          <w:i/>
          <w:lang w:val="en-US"/>
        </w:rPr>
        <w:t>European Journal of Development Research</w:t>
      </w:r>
      <w:r w:rsidRPr="006662A6">
        <w:rPr>
          <w:rFonts w:ascii="Times New Roman" w:hAnsi="Times New Roman"/>
          <w:lang w:val="en-US"/>
        </w:rPr>
        <w:t>, vol. 24, no. 2, 2012, pp. 242-260;</w:t>
      </w:r>
    </w:p>
    <w:p w:rsidR="00E43FC2" w:rsidRPr="006662A6" w:rsidRDefault="00E43FC2" w:rsidP="006662A6">
      <w:pPr>
        <w:numPr>
          <w:ilvl w:val="0"/>
          <w:numId w:val="2"/>
        </w:numPr>
        <w:spacing w:after="0"/>
        <w:jc w:val="both"/>
        <w:rPr>
          <w:rFonts w:ascii="Times New Roman" w:hAnsi="Times New Roman"/>
          <w:lang w:val="en-US"/>
        </w:rPr>
      </w:pPr>
      <w:r w:rsidRPr="006662A6">
        <w:rPr>
          <w:rFonts w:ascii="Times New Roman" w:hAnsi="Times New Roman"/>
          <w:lang w:val="en-US"/>
        </w:rPr>
        <w:t>Weston S. Konishi and Mark E. Manyin, “South Korea: Its Domestic Politics and Foreign Policy Outlook,”</w:t>
      </w:r>
      <w:r w:rsidRPr="006662A6">
        <w:rPr>
          <w:rFonts w:ascii="Times New Roman" w:hAnsi="Times New Roman"/>
          <w:i/>
          <w:lang w:val="en-US"/>
        </w:rPr>
        <w:t xml:space="preserve"> Congressional Research Service</w:t>
      </w:r>
      <w:r w:rsidRPr="006662A6">
        <w:rPr>
          <w:rFonts w:ascii="Times New Roman" w:hAnsi="Times New Roman"/>
          <w:lang w:val="en-US"/>
        </w:rPr>
        <w:t>, September 30, 2009.</w:t>
      </w:r>
    </w:p>
    <w:p w:rsidR="00E43FC2" w:rsidRPr="006662A6" w:rsidRDefault="00E43FC2" w:rsidP="006662A6">
      <w:pPr>
        <w:spacing w:after="0"/>
        <w:jc w:val="both"/>
        <w:rPr>
          <w:rFonts w:ascii="Times New Roman" w:hAnsi="Times New Roman"/>
          <w:lang w:val="en-US"/>
        </w:rPr>
      </w:pPr>
    </w:p>
    <w:p w:rsidR="00E43FC2" w:rsidRPr="006662A6" w:rsidRDefault="00E43FC2" w:rsidP="00572F2C">
      <w:pPr>
        <w:spacing w:after="0"/>
        <w:jc w:val="both"/>
        <w:rPr>
          <w:rFonts w:ascii="Times New Roman" w:hAnsi="Times New Roman"/>
          <w:b/>
          <w:u w:val="single"/>
          <w:lang w:val="en-US"/>
        </w:rPr>
      </w:pPr>
      <w:r w:rsidRPr="006662A6">
        <w:rPr>
          <w:rFonts w:ascii="Times New Roman" w:hAnsi="Times New Roman"/>
          <w:i/>
          <w:lang w:val="en-US"/>
        </w:rPr>
        <w:t xml:space="preserve">Fourth week: </w:t>
      </w:r>
      <w:r w:rsidRPr="006662A6">
        <w:rPr>
          <w:rFonts w:ascii="Times New Roman" w:hAnsi="Times New Roman"/>
          <w:b/>
          <w:u w:val="single"/>
          <w:lang w:val="en-US"/>
        </w:rPr>
        <w:t>“Knowing the Kims”: North Korea’s Domestic and Foreign Policy</w:t>
      </w:r>
    </w:p>
    <w:p w:rsidR="00E43FC2" w:rsidRPr="006662A6" w:rsidRDefault="00E43FC2" w:rsidP="006662A6">
      <w:pPr>
        <w:widowControl w:val="0"/>
        <w:numPr>
          <w:ilvl w:val="0"/>
          <w:numId w:val="3"/>
        </w:numPr>
        <w:autoSpaceDE w:val="0"/>
        <w:autoSpaceDN w:val="0"/>
        <w:adjustRightInd w:val="0"/>
        <w:spacing w:after="0"/>
        <w:jc w:val="both"/>
        <w:rPr>
          <w:rFonts w:ascii="Times New Roman" w:hAnsi="Times New Roman"/>
          <w:szCs w:val="23"/>
          <w:lang w:val="en-US" w:eastAsia="it-IT"/>
        </w:rPr>
      </w:pPr>
      <w:r w:rsidRPr="006662A6">
        <w:rPr>
          <w:rFonts w:ascii="Times New Roman" w:hAnsi="Times New Roman"/>
          <w:szCs w:val="23"/>
          <w:lang w:val="en-US" w:eastAsia="it-IT"/>
        </w:rPr>
        <w:t xml:space="preserve">Jae-Cheon Lim, “North Korea’s Hereditary Succession: Comparing Two Key Transitions in the DPRK,” </w:t>
      </w:r>
      <w:r w:rsidRPr="006662A6">
        <w:rPr>
          <w:rFonts w:ascii="Times New Roman" w:hAnsi="Times New Roman"/>
          <w:i/>
          <w:szCs w:val="23"/>
          <w:lang w:val="en-US" w:eastAsia="it-IT"/>
        </w:rPr>
        <w:t>Asian Survey</w:t>
      </w:r>
      <w:r w:rsidRPr="006662A6">
        <w:rPr>
          <w:rFonts w:ascii="Times New Roman" w:hAnsi="Times New Roman"/>
          <w:szCs w:val="23"/>
          <w:lang w:val="en-US" w:eastAsia="it-IT"/>
        </w:rPr>
        <w:t xml:space="preserve">, vol. 52, no. 3, pp. 550-570; </w:t>
      </w:r>
    </w:p>
    <w:p w:rsidR="00E43FC2" w:rsidRPr="006662A6" w:rsidRDefault="00E43FC2" w:rsidP="006662A6">
      <w:pPr>
        <w:widowControl w:val="0"/>
        <w:numPr>
          <w:ilvl w:val="0"/>
          <w:numId w:val="3"/>
        </w:numPr>
        <w:autoSpaceDE w:val="0"/>
        <w:autoSpaceDN w:val="0"/>
        <w:adjustRightInd w:val="0"/>
        <w:spacing w:after="0"/>
        <w:jc w:val="both"/>
        <w:rPr>
          <w:rFonts w:ascii="Times New Roman" w:hAnsi="Times New Roman"/>
          <w:szCs w:val="23"/>
          <w:lang w:val="en-US" w:eastAsia="it-IT"/>
        </w:rPr>
      </w:pPr>
      <w:r w:rsidRPr="006662A6">
        <w:rPr>
          <w:rFonts w:ascii="Times New Roman" w:hAnsi="Times New Roman"/>
          <w:szCs w:val="23"/>
          <w:lang w:val="en-US" w:eastAsia="it-IT"/>
        </w:rPr>
        <w:t xml:space="preserve">International Crisis Group, “North Korean Succession and the Risks of Instability,” Crisis Group Asia Report N°230, 25 July 2012; </w:t>
      </w:r>
    </w:p>
    <w:p w:rsidR="00E43FC2" w:rsidRPr="006662A6" w:rsidRDefault="00E43FC2" w:rsidP="006662A6">
      <w:pPr>
        <w:widowControl w:val="0"/>
        <w:numPr>
          <w:ilvl w:val="0"/>
          <w:numId w:val="3"/>
        </w:numPr>
        <w:autoSpaceDE w:val="0"/>
        <w:autoSpaceDN w:val="0"/>
        <w:adjustRightInd w:val="0"/>
        <w:spacing w:after="0"/>
        <w:jc w:val="both"/>
        <w:rPr>
          <w:rFonts w:ascii="Times New Roman" w:hAnsi="Times New Roman"/>
          <w:b/>
          <w:u w:val="single"/>
          <w:lang w:val="en-US" w:eastAsia="it-IT"/>
        </w:rPr>
      </w:pPr>
      <w:r w:rsidRPr="006662A6">
        <w:rPr>
          <w:rFonts w:ascii="Times New Roman" w:hAnsi="Times New Roman"/>
          <w:szCs w:val="23"/>
          <w:lang w:val="en-US" w:eastAsia="it-IT"/>
        </w:rPr>
        <w:t>Mun Suk Ahn, “Kim Jong-il’s Death and His Son’s Strategy for Seizing Power in North Korea,” Problems of Post-Communism, vol. 59, no. 4, July-August 2012, pp. 27-37.</w:t>
      </w:r>
    </w:p>
    <w:p w:rsidR="00E43FC2" w:rsidRPr="006662A6" w:rsidRDefault="00E43FC2" w:rsidP="00572F2C">
      <w:pPr>
        <w:spacing w:after="0"/>
        <w:jc w:val="both"/>
        <w:rPr>
          <w:rFonts w:ascii="Times New Roman" w:hAnsi="Times New Roman"/>
          <w:b/>
          <w:u w:val="single"/>
          <w:lang w:val="en-US"/>
        </w:rPr>
      </w:pPr>
    </w:p>
    <w:p w:rsidR="00E43FC2" w:rsidRPr="006662A6" w:rsidRDefault="00E43FC2" w:rsidP="00572F2C">
      <w:pPr>
        <w:spacing w:after="0"/>
        <w:jc w:val="both"/>
        <w:rPr>
          <w:rFonts w:ascii="Times New Roman" w:hAnsi="Times New Roman"/>
          <w:b/>
          <w:u w:val="single"/>
          <w:lang w:val="en-US"/>
        </w:rPr>
      </w:pPr>
      <w:r w:rsidRPr="006662A6">
        <w:rPr>
          <w:rFonts w:ascii="Times New Roman" w:hAnsi="Times New Roman"/>
          <w:i/>
          <w:lang w:val="en-US"/>
        </w:rPr>
        <w:t>Fourth week</w:t>
      </w:r>
      <w:r w:rsidRPr="006662A6">
        <w:rPr>
          <w:rFonts w:ascii="Times New Roman" w:hAnsi="Times New Roman"/>
          <w:lang w:val="en-US"/>
        </w:rPr>
        <w:t xml:space="preserve">: </w:t>
      </w:r>
      <w:r w:rsidRPr="006662A6">
        <w:rPr>
          <w:rFonts w:ascii="Times New Roman" w:hAnsi="Times New Roman"/>
          <w:b/>
          <w:u w:val="single"/>
          <w:lang w:val="en-US"/>
        </w:rPr>
        <w:t>The Nature of Inter-Korean Relations</w:t>
      </w:r>
    </w:p>
    <w:p w:rsidR="00E43FC2" w:rsidRPr="006662A6" w:rsidRDefault="00E43FC2" w:rsidP="006662A6">
      <w:pPr>
        <w:numPr>
          <w:ilvl w:val="0"/>
          <w:numId w:val="2"/>
        </w:numPr>
        <w:spacing w:after="0"/>
        <w:jc w:val="both"/>
        <w:rPr>
          <w:rFonts w:ascii="Times New Roman" w:hAnsi="Times New Roman"/>
          <w:lang w:val="en-US"/>
        </w:rPr>
      </w:pPr>
      <w:r w:rsidRPr="006662A6">
        <w:rPr>
          <w:rFonts w:ascii="Times New Roman" w:hAnsi="Times New Roman"/>
          <w:lang w:val="en-US"/>
        </w:rPr>
        <w:t xml:space="preserve">David Kang, “The North Korean Issue, Park Geun-hye’s Presidency, and the Possibility of Trust-Building on the Korean Peninsula,” </w:t>
      </w:r>
      <w:r w:rsidRPr="006662A6">
        <w:rPr>
          <w:rFonts w:ascii="Times New Roman" w:hAnsi="Times New Roman"/>
          <w:i/>
          <w:lang w:val="en-US"/>
        </w:rPr>
        <w:t>International Journal of Korean Unification Studies</w:t>
      </w:r>
      <w:r w:rsidRPr="006662A6">
        <w:rPr>
          <w:rFonts w:ascii="Times New Roman" w:hAnsi="Times New Roman"/>
          <w:lang w:val="en-US"/>
        </w:rPr>
        <w:t>, vol. 22, no. 1, 2013, pp. 1-21;</w:t>
      </w:r>
    </w:p>
    <w:p w:rsidR="00E43FC2" w:rsidRPr="006662A6" w:rsidRDefault="00E43FC2" w:rsidP="006662A6">
      <w:pPr>
        <w:numPr>
          <w:ilvl w:val="0"/>
          <w:numId w:val="2"/>
        </w:numPr>
        <w:spacing w:after="0"/>
        <w:jc w:val="both"/>
        <w:rPr>
          <w:rFonts w:ascii="Times New Roman" w:hAnsi="Times New Roman"/>
          <w:lang w:val="en-US"/>
        </w:rPr>
      </w:pPr>
      <w:r w:rsidRPr="006662A6">
        <w:rPr>
          <w:rFonts w:ascii="Times New Roman" w:hAnsi="Times New Roman"/>
          <w:lang w:val="en-US"/>
        </w:rPr>
        <w:t xml:space="preserve">Chung-in Moon, “The Sunshine Policy and the Korean Summit,” </w:t>
      </w:r>
      <w:r w:rsidRPr="006662A6">
        <w:rPr>
          <w:rFonts w:ascii="Times New Roman" w:hAnsi="Times New Roman"/>
          <w:i/>
          <w:lang w:val="en-US"/>
        </w:rPr>
        <w:t>East Asian Review</w:t>
      </w:r>
      <w:r w:rsidRPr="006662A6">
        <w:rPr>
          <w:rFonts w:ascii="Times New Roman" w:hAnsi="Times New Roman"/>
          <w:lang w:val="en-US"/>
        </w:rPr>
        <w:t>, vol. 12, no. 4, 2000, pp. 3-36.</w:t>
      </w:r>
    </w:p>
    <w:p w:rsidR="00E43FC2" w:rsidRPr="006662A6" w:rsidRDefault="00E43FC2" w:rsidP="00572F2C">
      <w:pPr>
        <w:spacing w:after="0"/>
        <w:jc w:val="both"/>
        <w:rPr>
          <w:rFonts w:ascii="Times New Roman" w:hAnsi="Times New Roman"/>
          <w:b/>
          <w:u w:val="single"/>
          <w:lang w:val="en-US"/>
        </w:rPr>
      </w:pPr>
    </w:p>
    <w:p w:rsidR="00E43FC2" w:rsidRPr="006662A6" w:rsidRDefault="00E43FC2" w:rsidP="00572F2C">
      <w:pPr>
        <w:spacing w:after="0"/>
        <w:jc w:val="both"/>
        <w:rPr>
          <w:rFonts w:ascii="Times New Roman" w:hAnsi="Times New Roman"/>
          <w:b/>
          <w:u w:val="single"/>
          <w:lang w:val="en-US"/>
        </w:rPr>
      </w:pPr>
      <w:r w:rsidRPr="006662A6">
        <w:rPr>
          <w:rFonts w:ascii="Times New Roman" w:hAnsi="Times New Roman"/>
          <w:i/>
          <w:lang w:val="en-US"/>
        </w:rPr>
        <w:t>Fifth week</w:t>
      </w:r>
      <w:r w:rsidRPr="006662A6">
        <w:rPr>
          <w:rFonts w:ascii="Times New Roman" w:hAnsi="Times New Roman"/>
          <w:lang w:val="en-US"/>
        </w:rPr>
        <w:t xml:space="preserve">: </w:t>
      </w:r>
      <w:r w:rsidRPr="006662A6">
        <w:rPr>
          <w:rFonts w:ascii="Times New Roman" w:hAnsi="Times New Roman"/>
          <w:b/>
          <w:u w:val="single"/>
          <w:lang w:val="en-US"/>
        </w:rPr>
        <w:t>The Future of the Korean Peninsula</w:t>
      </w:r>
    </w:p>
    <w:p w:rsidR="00E43FC2" w:rsidRPr="006662A6" w:rsidRDefault="00E43FC2" w:rsidP="006662A6">
      <w:pPr>
        <w:numPr>
          <w:ilvl w:val="0"/>
          <w:numId w:val="4"/>
        </w:numPr>
        <w:spacing w:after="0"/>
        <w:jc w:val="both"/>
        <w:rPr>
          <w:rFonts w:ascii="Times New Roman" w:hAnsi="Times New Roman"/>
          <w:lang w:val="en-US"/>
        </w:rPr>
      </w:pPr>
      <w:r w:rsidRPr="006662A6">
        <w:rPr>
          <w:rFonts w:ascii="Times New Roman" w:hAnsi="Times New Roman"/>
          <w:lang w:val="en-US"/>
        </w:rPr>
        <w:t>Bonnie S. Glaser and Britanny Billingsley, “Reordering Chinese Priorities on the Korean Peninsula,” Center for Strategic and International Studies, November 2012.</w:t>
      </w:r>
    </w:p>
    <w:p w:rsidR="00E43FC2" w:rsidRPr="006662A6" w:rsidRDefault="00E43FC2" w:rsidP="00BA1B3C">
      <w:pPr>
        <w:spacing w:after="0"/>
        <w:jc w:val="center"/>
        <w:rPr>
          <w:rFonts w:ascii="Times New Roman" w:hAnsi="Times New Roman"/>
          <w:lang w:val="en-US"/>
        </w:rPr>
      </w:pPr>
    </w:p>
    <w:sectPr w:rsidR="00E43FC2" w:rsidRPr="006662A6" w:rsidSect="00BA1B3C">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EU Albertina"/>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altName w:val="Calibri"/>
    <w:panose1 w:val="020F0502020204030204"/>
    <w:charset w:val="00"/>
    <w:family w:val="auto"/>
    <w:pitch w:val="variable"/>
    <w:sig w:usb0="03000000"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15E1"/>
    <w:multiLevelType w:val="hybridMultilevel"/>
    <w:tmpl w:val="64F80756"/>
    <w:lvl w:ilvl="0" w:tplc="E80A4488">
      <w:start w:val="1"/>
      <w:numFmt w:val="bullet"/>
      <w:pStyle w:val="S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2A1232"/>
    <w:multiLevelType w:val="hybridMultilevel"/>
    <w:tmpl w:val="29E806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A1A12D5"/>
    <w:multiLevelType w:val="hybridMultilevel"/>
    <w:tmpl w:val="30B025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8F37BC9"/>
    <w:multiLevelType w:val="hybridMultilevel"/>
    <w:tmpl w:val="619613D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69E41C82"/>
    <w:multiLevelType w:val="hybridMultilevel"/>
    <w:tmpl w:val="8D50C2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D544F2"/>
    <w:multiLevelType w:val="hybridMultilevel"/>
    <w:tmpl w:val="63E2325C"/>
    <w:lvl w:ilvl="0" w:tplc="04100001">
      <w:start w:val="1"/>
      <w:numFmt w:val="bullet"/>
      <w:lvlText w:val=""/>
      <w:lvlJc w:val="left"/>
      <w:pPr>
        <w:tabs>
          <w:tab w:val="num" w:pos="1420"/>
        </w:tabs>
        <w:ind w:left="1420" w:hanging="360"/>
      </w:pPr>
      <w:rPr>
        <w:rFonts w:ascii="Symbol" w:hAnsi="Symbol" w:hint="default"/>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B3C"/>
    <w:rsid w:val="0003137B"/>
    <w:rsid w:val="00226830"/>
    <w:rsid w:val="003B7FE9"/>
    <w:rsid w:val="004D335C"/>
    <w:rsid w:val="004E4847"/>
    <w:rsid w:val="00572F2C"/>
    <w:rsid w:val="006662A6"/>
    <w:rsid w:val="00AC6C14"/>
    <w:rsid w:val="00BA1B3C"/>
    <w:rsid w:val="00E43FC2"/>
  </w:rsids>
  <m:mathPr>
    <m:mathFont m:val="Times New Roman"/>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pPr>
    <w:rPr>
      <w:sz w:val="24"/>
      <w:szCs w:val="24"/>
    </w:rPr>
  </w:style>
  <w:style w:type="paragraph" w:styleId="Heading2">
    <w:name w:val="heading 2"/>
    <w:basedOn w:val="Normal"/>
    <w:next w:val="Normal"/>
    <w:link w:val="Heading2Char"/>
    <w:uiPriority w:val="99"/>
    <w:qFormat/>
    <w:pPr>
      <w:keepNext/>
      <w:keepLines/>
      <w:spacing w:before="200" w:after="0"/>
      <w:outlineLvl w:val="1"/>
    </w:pPr>
    <w:rPr>
      <w:rFonts w:ascii="Calibri" w:eastAsia="Times New Roman"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Caratterepredefinito"/>
    <w:link w:val="Heading2"/>
    <w:uiPriority w:val="99"/>
    <w:semiHidden/>
    <w:rPr>
      <w:rFonts w:ascii="Calibri" w:hAnsi="Calibri" w:cs="Times New Roman"/>
      <w:b/>
      <w:bCs/>
      <w:color w:val="4F81BD"/>
      <w:sz w:val="26"/>
    </w:rPr>
  </w:style>
  <w:style w:type="paragraph" w:styleId="BalloonText">
    <w:name w:val="Balloon Text"/>
    <w:basedOn w:val="Normal"/>
    <w:link w:val="BalloonTextChar"/>
    <w:uiPriority w:val="99"/>
    <w:semiHidden/>
    <w:pPr>
      <w:spacing w:after="0"/>
    </w:pPr>
    <w:rPr>
      <w:rFonts w:ascii="Lucida Grande" w:hAnsi="Lucida Grande"/>
      <w:sz w:val="18"/>
      <w:szCs w:val="18"/>
      <w:lang w:eastAsia="it-IT"/>
    </w:rPr>
  </w:style>
  <w:style w:type="character" w:customStyle="1" w:styleId="BalloonTextChar">
    <w:name w:val="Balloon Text Char"/>
    <w:basedOn w:val="DefaultParagraphFont"/>
    <w:link w:val="BalloonText"/>
    <w:uiPriority w:val="99"/>
    <w:semiHidden/>
    <w:rsid w:val="004853C4"/>
    <w:rPr>
      <w:rFonts w:ascii="Lucida Grande" w:hAnsi="Lucida Grande"/>
      <w:sz w:val="18"/>
      <w:szCs w:val="18"/>
      <w:lang w:eastAsia="it-IT"/>
    </w:rPr>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paragraph" w:customStyle="1" w:styleId="ST">
    <w:name w:val="ST"/>
    <w:basedOn w:val="Heading2"/>
    <w:next w:val="Sottotit"/>
    <w:uiPriority w:val="99"/>
    <w:pPr>
      <w:numPr>
        <w:numId w:val="1"/>
      </w:numPr>
    </w:pPr>
    <w:rPr>
      <w:rFonts w:ascii="Times New Roman" w:hAnsi="Times New Roman"/>
      <w:b w:val="0"/>
      <w:sz w:val="24"/>
    </w:rPr>
  </w:style>
  <w:style w:type="paragraph" w:customStyle="1" w:styleId="Sottotit">
    <w:name w:val="Sottotit"/>
    <w:basedOn w:val="Normal"/>
    <w:next w:val="Normal"/>
    <w:uiPriority w:val="99"/>
    <w:pPr>
      <w:numPr>
        <w:ilvl w:val="1"/>
      </w:numPr>
    </w:pPr>
    <w:rPr>
      <w:rFonts w:ascii="Calibri" w:eastAsia="Times New Roman" w:hAnsi="Calibri"/>
      <w:i/>
      <w:iCs/>
      <w:color w:val="4F81BD"/>
      <w:spacing w:val="15"/>
    </w:rPr>
  </w:style>
  <w:style w:type="character" w:customStyle="1" w:styleId="SubtitleChar">
    <w:name w:val="Subtitle Char"/>
    <w:basedOn w:val="Caratterepredefinito"/>
    <w:uiPriority w:val="99"/>
    <w:rPr>
      <w:rFonts w:ascii="Calibri" w:hAnsi="Calibri" w:cs="Times New Roman"/>
      <w:i/>
      <w:iCs/>
      <w:color w:val="4F81BD"/>
      <w:spacing w:val="15"/>
    </w:rPr>
  </w:style>
  <w:style w:type="character" w:customStyle="1" w:styleId="Collegame">
    <w:name w:val="Collegame"/>
    <w:basedOn w:val="Caratterepredefinito"/>
    <w:uiPriority w:val="99"/>
    <w:semiHidden/>
    <w:rsid w:val="00BA1B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tonio.fiori@unibo.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4255</Characters>
  <Application>Microsoft Macintosh Word</Application>
  <DocSecurity>0</DocSecurity>
  <Lines>0</Lines>
  <Paragraphs>0</Paragraphs>
  <ScaleCrop>false</ScaleCrop>
  <Company>Universitˆ degli Studi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Politics and Foreign Policy</dc:title>
  <dc:subject/>
  <dc:creator>Antonio Fiori</dc:creator>
  <cp:keywords/>
  <cp:lastModifiedBy>Antonio Fiori</cp:lastModifiedBy>
  <cp:revision>2</cp:revision>
  <dcterms:created xsi:type="dcterms:W3CDTF">2014-01-08T14:06:00Z</dcterms:created>
  <dcterms:modified xsi:type="dcterms:W3CDTF">2014-01-08T14:06:00Z</dcterms:modified>
</cp:coreProperties>
</file>